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8A" w:rsidRPr="00F6608A" w:rsidRDefault="00F6608A" w:rsidP="00F6608A">
      <w:pPr>
        <w:spacing w:after="0" w:line="560" w:lineRule="exact"/>
        <w:rPr>
          <w:rFonts w:ascii="Times New Roman" w:eastAsia="方正楷体简体" w:hAnsi="Times New Roman" w:cs="Times New Roman"/>
          <w:b/>
          <w:sz w:val="32"/>
          <w:szCs w:val="32"/>
        </w:rPr>
      </w:pPr>
      <w:r w:rsidRPr="00F6608A">
        <w:rPr>
          <w:rFonts w:ascii="Times New Roman" w:eastAsia="方正楷体简体" w:hAnsi="Times New Roman" w:cs="Times New Roman"/>
          <w:b/>
          <w:sz w:val="32"/>
          <w:szCs w:val="32"/>
        </w:rPr>
        <w:t>附件</w:t>
      </w:r>
      <w:r>
        <w:rPr>
          <w:rFonts w:ascii="Times New Roman" w:eastAsia="方正楷体简体" w:hAnsi="Times New Roman" w:cs="Times New Roman" w:hint="eastAsia"/>
          <w:b/>
          <w:sz w:val="32"/>
          <w:szCs w:val="32"/>
        </w:rPr>
        <w:t>8</w:t>
      </w:r>
    </w:p>
    <w:p w:rsidR="00F6608A" w:rsidRPr="00610407" w:rsidRDefault="00F6608A" w:rsidP="00F6608A">
      <w:pPr>
        <w:spacing w:after="0" w:line="560" w:lineRule="exact"/>
        <w:rPr>
          <w:rFonts w:ascii="Times New Roman" w:eastAsia="方正仿宋简体" w:hAnsi="Times New Roman"/>
          <w:b/>
          <w:sz w:val="32"/>
          <w:szCs w:val="32"/>
        </w:rPr>
      </w:pPr>
    </w:p>
    <w:p w:rsidR="00F6608A" w:rsidRPr="007C2BDF" w:rsidRDefault="00F6608A" w:rsidP="00F6608A">
      <w:pPr>
        <w:spacing w:after="0" w:line="56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  <w:r w:rsidRPr="007C2BDF">
        <w:rPr>
          <w:rFonts w:ascii="Times New Roman" w:eastAsia="方正小标宋简体" w:hAnsi="Times New Roman"/>
          <w:b/>
          <w:sz w:val="36"/>
          <w:szCs w:val="36"/>
        </w:rPr>
        <w:t>仪陇</w:t>
      </w:r>
      <w:r w:rsidRPr="00610407">
        <w:rPr>
          <w:rFonts w:ascii="Times New Roman" w:eastAsia="方正小标宋简体" w:hAnsi="Times New Roman"/>
          <w:b/>
          <w:sz w:val="36"/>
          <w:szCs w:val="36"/>
        </w:rPr>
        <w:t>县情简介</w:t>
      </w:r>
    </w:p>
    <w:p w:rsidR="00D3362D" w:rsidRPr="007C2BDF" w:rsidRDefault="00F6608A" w:rsidP="00D3362D">
      <w:pPr>
        <w:spacing w:after="0" w:line="560" w:lineRule="exact"/>
        <w:ind w:firstLineChars="196" w:firstLine="630"/>
        <w:jc w:val="both"/>
        <w:rPr>
          <w:rFonts w:ascii="Times New Roman" w:eastAsia="方正仿宋简体" w:hAnsi="Times New Roman"/>
          <w:b/>
          <w:sz w:val="32"/>
          <w:szCs w:val="32"/>
        </w:rPr>
      </w:pPr>
      <w:r w:rsidRPr="007C2BDF">
        <w:rPr>
          <w:rFonts w:ascii="Times New Roman" w:eastAsia="方正仿宋简体" w:hAnsi="Times New Roman"/>
          <w:b/>
          <w:sz w:val="32"/>
          <w:szCs w:val="32"/>
        </w:rPr>
        <w:t>仪陇县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是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朱德元帅和为人民服务光辉典范张思德的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故乡，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系秦巴山区连片扶贫重点县、川陕革命根据地的重要组成部分，被国务院确定为对中国革命做出特殊贡献的革命老根据地贫困县，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全县幅员面积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1788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平方公里，辖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57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个乡镇，总人口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1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1</w:t>
      </w:r>
      <w:r>
        <w:rPr>
          <w:rFonts w:ascii="Times New Roman" w:eastAsia="方正仿宋简体" w:hAnsi="Times New Roman" w:hint="eastAsia"/>
          <w:b/>
          <w:sz w:val="32"/>
          <w:szCs w:val="32"/>
        </w:rPr>
        <w:t>3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万。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仪陇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历史悠久，文化厚重，生态良好。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仪陇位于四川盆地东北部、嘉陵江中游，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区位优势明显，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地处成都、重庆、西安三角经济圈腹地，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境内成巴高速、汉巴渝高速、</w:t>
      </w:r>
      <w:r w:rsidR="00D3362D" w:rsidRPr="007C2BDF">
        <w:rPr>
          <w:rFonts w:ascii="Times New Roman" w:eastAsia="方正仿宋简体" w:hAnsi="Times New Roman"/>
          <w:b/>
          <w:sz w:val="32"/>
          <w:szCs w:val="32"/>
        </w:rPr>
        <w:t>阆仪营高速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，使仪陇快速融入南充半小时经济圈、成渝两小时经济圈、川陕红色旅游线三小时经济圈、中西部重要城市五小时经济圈。紧邻兰渝铁路，汉巴南铁路将设站仪陇，过境渝新欧铁路、嘉陵江使仪陇成为“一带一路”的重要节点。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仪陇经济发展欣欣向荣，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现代农业加快发展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，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商贸流通繁荣活跃。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仪陇县城建设</w:t>
      </w:r>
      <w:r w:rsidRPr="00610407">
        <w:rPr>
          <w:rFonts w:ascii="Times New Roman" w:eastAsia="方正仿宋简体" w:hAnsi="Times New Roman"/>
          <w:b/>
          <w:sz w:val="32"/>
          <w:szCs w:val="32"/>
        </w:rPr>
        <w:t>日新月异</w:t>
      </w:r>
      <w:r w:rsidRPr="007C2BDF">
        <w:rPr>
          <w:rFonts w:ascii="Times New Roman" w:eastAsia="方正仿宋简体" w:hAnsi="Times New Roman"/>
          <w:b/>
          <w:sz w:val="32"/>
          <w:szCs w:val="32"/>
        </w:rPr>
        <w:t>，围绕建设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滨江山水园林城市目标，县城建成区面积达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15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万平方公里、常住人口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13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万。县城先后成功创评为</w:t>
      </w:r>
      <w:r w:rsidR="00D3362D" w:rsidRPr="007C2BDF">
        <w:rPr>
          <w:rFonts w:ascii="Times New Roman" w:eastAsia="方正仿宋简体" w:hAnsi="Times New Roman"/>
          <w:b/>
          <w:sz w:val="32"/>
          <w:szCs w:val="32"/>
        </w:rPr>
        <w:t>省级卫生县城、省级园林县城、省级文明城市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、全省城乡</w:t>
      </w:r>
      <w:r w:rsidR="00D3362D" w:rsidRPr="007C2BDF">
        <w:rPr>
          <w:rFonts w:ascii="Times New Roman" w:eastAsia="方正仿宋简体" w:hAnsi="Times New Roman"/>
          <w:b/>
          <w:sz w:val="32"/>
          <w:szCs w:val="32"/>
        </w:rPr>
        <w:t>环境优美示范县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城</w:t>
      </w:r>
      <w:r w:rsidR="00D3362D" w:rsidRPr="007C2BDF">
        <w:rPr>
          <w:rFonts w:ascii="Times New Roman" w:eastAsia="方正仿宋简体" w:hAnsi="Times New Roman"/>
          <w:b/>
          <w:sz w:val="32"/>
          <w:szCs w:val="32"/>
        </w:rPr>
        <w:t>，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跻身全国</w:t>
      </w:r>
      <w:r w:rsidR="00D3362D" w:rsidRPr="007C2BDF">
        <w:rPr>
          <w:rFonts w:ascii="Times New Roman" w:eastAsia="方正仿宋简体" w:hAnsi="Times New Roman"/>
          <w:b/>
          <w:sz w:val="32"/>
          <w:szCs w:val="32"/>
        </w:rPr>
        <w:t>十大宜居</w:t>
      </w:r>
      <w:r w:rsidR="00D3362D">
        <w:rPr>
          <w:rFonts w:ascii="Times New Roman" w:eastAsia="方正仿宋简体" w:hAnsi="Times New Roman" w:hint="eastAsia"/>
          <w:b/>
          <w:sz w:val="32"/>
          <w:szCs w:val="32"/>
        </w:rPr>
        <w:t>县城、四川省十大宜居城市，</w:t>
      </w:r>
      <w:r w:rsidR="00D3362D" w:rsidRPr="007C2BDF">
        <w:rPr>
          <w:rFonts w:ascii="Times New Roman" w:eastAsia="方正仿宋简体" w:hAnsi="Times New Roman"/>
          <w:b/>
          <w:sz w:val="32"/>
          <w:szCs w:val="32"/>
        </w:rPr>
        <w:t>人均拥有绿地面积</w:t>
      </w:r>
      <w:smartTag w:uri="urn:schemas-microsoft-com:office:smarttags" w:element="chmetcnv">
        <w:smartTagPr>
          <w:attr w:name="UnitName" w:val="平方米"/>
          <w:attr w:name="SourceValue" w:val="13.8"/>
          <w:attr w:name="HasSpace" w:val="False"/>
          <w:attr w:name="Negative" w:val="False"/>
          <w:attr w:name="NumberType" w:val="1"/>
          <w:attr w:name="TCSC" w:val="0"/>
        </w:smartTagPr>
        <w:r w:rsidR="00D3362D" w:rsidRPr="007C2BDF">
          <w:rPr>
            <w:rFonts w:ascii="Times New Roman" w:eastAsia="方正仿宋简体" w:hAnsi="Times New Roman"/>
            <w:b/>
            <w:sz w:val="32"/>
            <w:szCs w:val="32"/>
          </w:rPr>
          <w:t>13.8</w:t>
        </w:r>
        <w:r w:rsidR="00D3362D" w:rsidRPr="007C2BDF">
          <w:rPr>
            <w:rFonts w:ascii="Times New Roman" w:eastAsia="方正仿宋简体" w:hAnsi="Times New Roman"/>
            <w:b/>
            <w:sz w:val="32"/>
            <w:szCs w:val="32"/>
          </w:rPr>
          <w:t>平方米</w:t>
        </w:r>
      </w:smartTag>
      <w:r w:rsidR="00D3362D" w:rsidRPr="007C2BDF">
        <w:rPr>
          <w:rFonts w:ascii="Times New Roman" w:eastAsia="方正仿宋简体" w:hAnsi="Times New Roman"/>
          <w:b/>
          <w:sz w:val="32"/>
          <w:szCs w:val="32"/>
        </w:rPr>
        <w:t>，</w:t>
      </w:r>
      <w:r w:rsidR="00D3362D" w:rsidRPr="00610407">
        <w:rPr>
          <w:rFonts w:ascii="Times New Roman" w:eastAsia="方正仿宋简体" w:hAnsi="Times New Roman"/>
          <w:b/>
          <w:sz w:val="32"/>
          <w:szCs w:val="32"/>
        </w:rPr>
        <w:t>山水园林生态城市已初具规模</w:t>
      </w:r>
      <w:r w:rsidR="00D3362D" w:rsidRPr="007C2BDF">
        <w:rPr>
          <w:rFonts w:ascii="Times New Roman" w:eastAsia="方正仿宋简体" w:hAnsi="Times New Roman"/>
          <w:b/>
          <w:sz w:val="32"/>
          <w:szCs w:val="32"/>
        </w:rPr>
        <w:t>。</w:t>
      </w:r>
      <w:r w:rsidR="00D3362D" w:rsidRPr="00610407">
        <w:rPr>
          <w:rFonts w:ascii="Times New Roman" w:eastAsia="方正仿宋简体" w:hAnsi="Times New Roman"/>
          <w:b/>
          <w:sz w:val="32"/>
          <w:szCs w:val="32"/>
        </w:rPr>
        <w:t>今天的</w:t>
      </w:r>
      <w:r w:rsidR="00D3362D" w:rsidRPr="007C2BDF">
        <w:rPr>
          <w:rFonts w:ascii="Times New Roman" w:eastAsia="方正仿宋简体" w:hAnsi="Times New Roman"/>
          <w:b/>
          <w:sz w:val="32"/>
          <w:szCs w:val="32"/>
        </w:rPr>
        <w:t>仪陇</w:t>
      </w:r>
      <w:r w:rsidR="00D3362D" w:rsidRPr="00610407">
        <w:rPr>
          <w:rFonts w:ascii="Times New Roman" w:eastAsia="方正仿宋简体" w:hAnsi="Times New Roman"/>
          <w:b/>
          <w:sz w:val="32"/>
          <w:szCs w:val="32"/>
        </w:rPr>
        <w:t>，正处于蓄势突破、加快发展的关键时期，为各类人才展示才华、成就事业提供了广阔舞台。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E4" w:rsidRDefault="008740E4" w:rsidP="00F6608A">
      <w:pPr>
        <w:spacing w:after="0"/>
      </w:pPr>
      <w:r>
        <w:separator/>
      </w:r>
    </w:p>
  </w:endnote>
  <w:endnote w:type="continuationSeparator" w:id="0">
    <w:p w:rsidR="008740E4" w:rsidRDefault="008740E4" w:rsidP="00F66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E4" w:rsidRDefault="008740E4" w:rsidP="00F6608A">
      <w:pPr>
        <w:spacing w:after="0"/>
      </w:pPr>
      <w:r>
        <w:separator/>
      </w:r>
    </w:p>
  </w:footnote>
  <w:footnote w:type="continuationSeparator" w:id="0">
    <w:p w:rsidR="008740E4" w:rsidRDefault="008740E4" w:rsidP="00F660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31F2"/>
    <w:rsid w:val="00323B43"/>
    <w:rsid w:val="00393640"/>
    <w:rsid w:val="003D37D8"/>
    <w:rsid w:val="00426133"/>
    <w:rsid w:val="004358AB"/>
    <w:rsid w:val="004558B4"/>
    <w:rsid w:val="005E7508"/>
    <w:rsid w:val="00712D17"/>
    <w:rsid w:val="00854363"/>
    <w:rsid w:val="008740E4"/>
    <w:rsid w:val="008B7726"/>
    <w:rsid w:val="00D31D50"/>
    <w:rsid w:val="00D3362D"/>
    <w:rsid w:val="00F6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0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0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0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08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cp:lastPrinted>2017-03-31T11:38:00Z</cp:lastPrinted>
  <dcterms:created xsi:type="dcterms:W3CDTF">2008-09-11T17:20:00Z</dcterms:created>
  <dcterms:modified xsi:type="dcterms:W3CDTF">2017-03-31T11:40:00Z</dcterms:modified>
</cp:coreProperties>
</file>