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t>附件2</w:t>
      </w:r>
    </w:p>
    <w:p>
      <w:pPr>
        <w:spacing w:after="120" w:afterLines="30" w:line="600" w:lineRule="exact"/>
        <w:jc w:val="center"/>
        <w:rPr>
          <w:rFonts w:ascii="Times New Roman" w:hAnsi="Times New Roman" w:eastAsia="方正小标宋简体"/>
          <w:b/>
          <w:sz w:val="44"/>
          <w:szCs w:val="44"/>
        </w:rPr>
      </w:pPr>
      <w:r>
        <w:rPr>
          <w:rFonts w:ascii="Times New Roman" w:hAnsi="Times New Roman" w:eastAsia="方正小标宋简体"/>
          <w:b/>
          <w:bCs/>
          <w:sz w:val="44"/>
          <w:szCs w:val="44"/>
        </w:rPr>
        <w:t>南充市顺庆区2018年“果城·菁英人才计划”</w:t>
      </w:r>
      <w:r>
        <w:rPr>
          <w:rFonts w:hint="eastAsia" w:ascii="Times New Roman" w:hAnsi="Times New Roman" w:eastAsia="方正小标宋简体"/>
          <w:b/>
          <w:bCs/>
          <w:sz w:val="44"/>
          <w:szCs w:val="44"/>
        </w:rPr>
        <w:t>岗位信息</w:t>
      </w:r>
      <w:r>
        <w:rPr>
          <w:rFonts w:ascii="Times New Roman" w:hAnsi="Times New Roman" w:eastAsia="方正小标宋简体"/>
          <w:b/>
          <w:bCs/>
          <w:sz w:val="44"/>
          <w:szCs w:val="44"/>
        </w:rPr>
        <w:t>表</w:t>
      </w:r>
    </w:p>
    <w:tbl>
      <w:tblPr>
        <w:tblStyle w:val="3"/>
        <w:tblW w:w="15357" w:type="dxa"/>
        <w:jc w:val="center"/>
        <w:tblInd w:w="-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99"/>
        <w:gridCol w:w="1133"/>
        <w:gridCol w:w="2724"/>
        <w:gridCol w:w="541"/>
        <w:gridCol w:w="1665"/>
        <w:gridCol w:w="975"/>
        <w:gridCol w:w="3182"/>
        <w:gridCol w:w="2346"/>
        <w:gridCol w:w="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Header/>
          <w:jc w:val="center"/>
        </w:trPr>
        <w:tc>
          <w:tcPr>
            <w:tcW w:w="219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snapToGrid w:val="0"/>
                <w:kern w:val="0"/>
                <w:sz w:val="24"/>
              </w:rPr>
            </w:pPr>
            <w:r>
              <w:rPr>
                <w:rStyle w:val="4"/>
                <w:rFonts w:ascii="Times New Roman" w:hAnsi="Times New Roman" w:cs="Times New Roman"/>
                <w:snapToGrid w:val="0"/>
                <w:color w:val="auto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snapToGrid w:val="0"/>
                <w:kern w:val="0"/>
                <w:sz w:val="24"/>
              </w:rPr>
            </w:pPr>
            <w:r>
              <w:rPr>
                <w:rStyle w:val="4"/>
                <w:rFonts w:ascii="Times New Roman" w:hAnsi="Times New Roman" w:cs="Times New Roman"/>
                <w:snapToGrid w:val="0"/>
                <w:color w:val="auto"/>
                <w:kern w:val="0"/>
                <w:sz w:val="24"/>
                <w:szCs w:val="24"/>
                <w:lang w:bidi="ar"/>
              </w:rPr>
              <w:t>岗位</w:t>
            </w:r>
            <w:r>
              <w:rPr>
                <w:rStyle w:val="4"/>
                <w:rFonts w:ascii="Times New Roman" w:hAnsi="Times New Roman" w:cs="Times New Roman"/>
                <w:snapToGrid w:val="0"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Style w:val="4"/>
                <w:rFonts w:ascii="Times New Roman" w:hAnsi="Times New Roman" w:cs="Times New Roman"/>
                <w:snapToGrid w:val="0"/>
                <w:color w:val="auto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2724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方正黑体简体"/>
                <w:b/>
                <w:snapToGrid w:val="0"/>
                <w:kern w:val="0"/>
                <w:sz w:val="24"/>
                <w:lang w:val="en-US" w:eastAsia="zh-CN"/>
              </w:rPr>
            </w:pPr>
            <w:r>
              <w:rPr>
                <w:rStyle w:val="4"/>
                <w:rFonts w:ascii="Times New Roman" w:hAnsi="Times New Roman" w:cs="Times New Roman"/>
                <w:snapToGrid w:val="0"/>
                <w:color w:val="auto"/>
                <w:kern w:val="0"/>
                <w:sz w:val="24"/>
                <w:szCs w:val="24"/>
                <w:lang w:bidi="ar"/>
              </w:rPr>
              <w:t>岗位</w:t>
            </w:r>
            <w:r>
              <w:rPr>
                <w:rStyle w:val="4"/>
                <w:rFonts w:hint="eastAsia" w:eastAsia="方正黑体简体" w:cs="Times New Roman"/>
                <w:snapToGrid w:val="0"/>
                <w:color w:val="auto"/>
                <w:kern w:val="0"/>
                <w:sz w:val="24"/>
                <w:szCs w:val="24"/>
                <w:lang w:eastAsia="zh-CN" w:bidi="ar"/>
              </w:rPr>
              <w:t>职责</w:t>
            </w:r>
            <w:bookmarkStart w:id="0" w:name="_GoBack"/>
            <w:bookmarkEnd w:id="0"/>
          </w:p>
        </w:tc>
        <w:tc>
          <w:tcPr>
            <w:tcW w:w="541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黑体简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/>
                <w:b/>
                <w:snapToGrid w:val="0"/>
                <w:kern w:val="0"/>
                <w:sz w:val="24"/>
              </w:rPr>
              <w:t>岗位名额</w:t>
            </w:r>
          </w:p>
        </w:tc>
        <w:tc>
          <w:tcPr>
            <w:tcW w:w="5822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方正黑体简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/>
                <w:b/>
                <w:snapToGrid w:val="0"/>
                <w:kern w:val="0"/>
                <w:sz w:val="24"/>
              </w:rPr>
              <w:t>岗位条件</w:t>
            </w:r>
          </w:p>
        </w:tc>
        <w:tc>
          <w:tcPr>
            <w:tcW w:w="2346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snapToGrid w:val="0"/>
                <w:kern w:val="0"/>
                <w:sz w:val="24"/>
              </w:rPr>
            </w:pPr>
            <w:r>
              <w:rPr>
                <w:rStyle w:val="4"/>
                <w:rFonts w:ascii="Times New Roman" w:hAnsi="Times New Roman" w:cs="Times New Roman"/>
                <w:snapToGrid w:val="0"/>
                <w:color w:val="auto"/>
                <w:kern w:val="0"/>
                <w:sz w:val="24"/>
                <w:szCs w:val="24"/>
                <w:lang w:bidi="ar"/>
              </w:rPr>
              <w:t>拟提供的工作条件和薪酬待遇</w:t>
            </w:r>
          </w:p>
        </w:tc>
        <w:tc>
          <w:tcPr>
            <w:tcW w:w="592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snapToGrid w:val="0"/>
                <w:kern w:val="0"/>
                <w:sz w:val="24"/>
              </w:rPr>
            </w:pPr>
            <w:r>
              <w:rPr>
                <w:rStyle w:val="4"/>
                <w:rFonts w:ascii="Times New Roman" w:hAnsi="Times New Roman" w:cs="Times New Roman"/>
                <w:snapToGrid w:val="0"/>
                <w:color w:val="auto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tblHeader/>
          <w:jc w:val="center"/>
        </w:trPr>
        <w:tc>
          <w:tcPr>
            <w:tcW w:w="2199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黑体简体"/>
                <w:b/>
                <w:snapToGrid w:val="0"/>
                <w:kern w:val="0"/>
                <w:sz w:val="24"/>
              </w:rPr>
            </w:pPr>
          </w:p>
        </w:tc>
        <w:tc>
          <w:tcPr>
            <w:tcW w:w="1133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黑体简体"/>
                <w:b/>
                <w:snapToGrid w:val="0"/>
                <w:kern w:val="0"/>
                <w:sz w:val="24"/>
              </w:rPr>
            </w:pPr>
          </w:p>
        </w:tc>
        <w:tc>
          <w:tcPr>
            <w:tcW w:w="272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黑体简体"/>
                <w:b/>
                <w:snapToGrid w:val="0"/>
                <w:kern w:val="0"/>
                <w:sz w:val="24"/>
              </w:rPr>
            </w:pPr>
          </w:p>
        </w:tc>
        <w:tc>
          <w:tcPr>
            <w:tcW w:w="54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黑体简体"/>
                <w:b/>
                <w:snapToGrid w:val="0"/>
                <w:kern w:val="0"/>
                <w:sz w:val="24"/>
              </w:rPr>
            </w:pP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snapToGrid w:val="0"/>
                <w:kern w:val="0"/>
                <w:sz w:val="24"/>
              </w:rPr>
            </w:pPr>
            <w:r>
              <w:rPr>
                <w:rStyle w:val="4"/>
                <w:rFonts w:ascii="Times New Roman" w:hAnsi="Times New Roman" w:cs="Times New Roman"/>
                <w:snapToGrid w:val="0"/>
                <w:color w:val="auto"/>
                <w:kern w:val="0"/>
                <w:sz w:val="24"/>
                <w:szCs w:val="24"/>
                <w:lang w:bidi="ar"/>
              </w:rPr>
              <w:t>学历学位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黑体简体"/>
                <w:b/>
                <w:snapToGrid w:val="0"/>
                <w:kern w:val="0"/>
                <w:sz w:val="24"/>
                <w:lang w:bidi="ar"/>
              </w:rPr>
              <w:t>职称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b/>
                <w:snapToGrid w:val="0"/>
                <w:kern w:val="0"/>
                <w:sz w:val="24"/>
                <w:lang w:bidi="ar"/>
              </w:rPr>
              <w:t>职务</w:t>
            </w:r>
          </w:p>
        </w:tc>
        <w:tc>
          <w:tcPr>
            <w:tcW w:w="318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snapToGrid w:val="0"/>
                <w:kern w:val="0"/>
                <w:sz w:val="24"/>
              </w:rPr>
            </w:pPr>
            <w:r>
              <w:rPr>
                <w:rStyle w:val="4"/>
                <w:rFonts w:ascii="Times New Roman" w:hAnsi="Times New Roman" w:cs="Times New Roman"/>
                <w:snapToGrid w:val="0"/>
                <w:color w:val="auto"/>
                <w:kern w:val="0"/>
                <w:sz w:val="24"/>
                <w:szCs w:val="24"/>
                <w:lang w:bidi="ar"/>
              </w:rPr>
              <w:t>其他要求</w:t>
            </w:r>
          </w:p>
        </w:tc>
        <w:tc>
          <w:tcPr>
            <w:tcW w:w="234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snapToGrid w:val="0"/>
                <w:kern w:val="0"/>
                <w:sz w:val="24"/>
              </w:rPr>
            </w:pPr>
          </w:p>
        </w:tc>
        <w:tc>
          <w:tcPr>
            <w:tcW w:w="59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黑体简体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  <w:jc w:val="center"/>
        </w:trPr>
        <w:tc>
          <w:tcPr>
            <w:tcW w:w="2199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区工业集中区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Style w:val="5"/>
                <w:rFonts w:hint="eastAsia" w:ascii="Times New Roman" w:hAnsi="Times New Roman" w:cs="Times New Roman"/>
                <w:snapToGrid w:val="0"/>
                <w:color w:val="auto"/>
                <w:kern w:val="0"/>
                <w:lang w:bidi="ar"/>
              </w:rPr>
            </w:pPr>
            <w:r>
              <w:rPr>
                <w:rStyle w:val="5"/>
                <w:rFonts w:ascii="Times New Roman" w:hAnsi="Times New Roman" w:cs="Times New Roman"/>
                <w:snapToGrid w:val="0"/>
                <w:color w:val="auto"/>
                <w:kern w:val="0"/>
                <w:lang w:bidi="ar"/>
              </w:rPr>
              <w:t>管理委员会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Style w:val="5"/>
                <w:rFonts w:ascii="Times New Roman" w:hAnsi="Times New Roman" w:cs="Times New Roman"/>
                <w:snapToGrid w:val="0"/>
                <w:color w:val="auto"/>
                <w:kern w:val="0"/>
                <w:lang w:bidi="ar"/>
              </w:rPr>
              <w:t>企业服务中心</w:t>
            </w: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综合管理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负责技术咨询及办公室相关日常工作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1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全日制硕士研究生及以上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不限</w:t>
            </w:r>
          </w:p>
        </w:tc>
        <w:tc>
          <w:tcPr>
            <w:tcW w:w="3182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中国语言文学类、工程类</w:t>
            </w:r>
          </w:p>
        </w:tc>
        <w:tc>
          <w:tcPr>
            <w:tcW w:w="2346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参照果城·菁英人才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计划政策待遇执行</w:t>
            </w:r>
          </w:p>
        </w:tc>
        <w:tc>
          <w:tcPr>
            <w:tcW w:w="592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2199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区环境监测站</w:t>
            </w: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综合管理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从事</w:t>
            </w:r>
            <w:r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环境相关法律及文书处理</w:t>
            </w: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工作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1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全日制硕士研究生及以上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不限</w:t>
            </w:r>
          </w:p>
        </w:tc>
        <w:tc>
          <w:tcPr>
            <w:tcW w:w="3182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中国语言文学类、法学类</w:t>
            </w:r>
          </w:p>
        </w:tc>
        <w:tc>
          <w:tcPr>
            <w:tcW w:w="234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  <w:tc>
          <w:tcPr>
            <w:tcW w:w="59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2199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Style w:val="6"/>
                <w:rFonts w:ascii="Times New Roman" w:hAnsi="Times New Roman" w:cs="Times New Roman"/>
                <w:snapToGrid w:val="0"/>
                <w:color w:val="auto"/>
                <w:kern w:val="0"/>
                <w:sz w:val="24"/>
                <w:szCs w:val="24"/>
                <w:lang w:bidi="ar"/>
              </w:rPr>
              <w:t>区电商服务中心</w:t>
            </w: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综合管理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从事</w:t>
            </w:r>
            <w:r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电商物流平台建设运营</w:t>
            </w: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工作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Style w:val="6"/>
                <w:rFonts w:ascii="Times New Roman" w:hAnsi="Times New Roman" w:cs="Times New Roman"/>
                <w:snapToGrid w:val="0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全日制硕士研究生及以上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不限</w:t>
            </w:r>
          </w:p>
        </w:tc>
        <w:tc>
          <w:tcPr>
            <w:tcW w:w="3182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Style w:val="6"/>
                <w:rFonts w:ascii="Times New Roman" w:hAnsi="Times New Roman" w:cs="Times New Roman"/>
                <w:snapToGrid w:val="0"/>
                <w:color w:val="auto"/>
                <w:kern w:val="0"/>
                <w:sz w:val="24"/>
                <w:szCs w:val="24"/>
                <w:lang w:bidi="ar"/>
              </w:rPr>
              <w:t>电子商务类、物流管理类、经济类、经济与贸易类、法学类、会展经济与管理</w:t>
            </w:r>
          </w:p>
        </w:tc>
        <w:tc>
          <w:tcPr>
            <w:tcW w:w="234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</w:p>
        </w:tc>
        <w:tc>
          <w:tcPr>
            <w:tcW w:w="59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2199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区城乡公交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服务中心</w:t>
            </w: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工程技术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人员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从事城乡公交线路优化、现场踏勘等工作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1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全日制硕士研究生及以上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不限</w:t>
            </w:r>
          </w:p>
        </w:tc>
        <w:tc>
          <w:tcPr>
            <w:tcW w:w="3182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建筑类、土木类、工程类</w:t>
            </w:r>
          </w:p>
        </w:tc>
        <w:tc>
          <w:tcPr>
            <w:tcW w:w="234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  <w:tc>
          <w:tcPr>
            <w:tcW w:w="59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2199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区市政管理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服务中心</w:t>
            </w: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综合管理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从事</w:t>
            </w:r>
            <w:r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工程建设监理</w:t>
            </w: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工作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1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全日制硕士研究生及以上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不限</w:t>
            </w:r>
          </w:p>
        </w:tc>
        <w:tc>
          <w:tcPr>
            <w:tcW w:w="3182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建筑类、土木类、工程类</w:t>
            </w:r>
            <w:r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、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桥梁类</w:t>
            </w:r>
          </w:p>
        </w:tc>
        <w:tc>
          <w:tcPr>
            <w:tcW w:w="234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  <w:tc>
          <w:tcPr>
            <w:tcW w:w="59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3" w:hRule="atLeast"/>
          <w:jc w:val="center"/>
        </w:trPr>
        <w:tc>
          <w:tcPr>
            <w:tcW w:w="2199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区委党校</w:t>
            </w: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教师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从事</w:t>
            </w: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公共事务管理方面的干部培训、课堂教学、科研咨政</w:t>
            </w:r>
            <w:r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等工作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1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全日制硕士研究生，具有硕士学位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不限</w:t>
            </w:r>
          </w:p>
        </w:tc>
        <w:tc>
          <w:tcPr>
            <w:tcW w:w="3182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马克思主义理论类、中国语言文学类、</w:t>
            </w:r>
            <w:r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行政管理</w:t>
            </w: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专业；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年龄</w:t>
            </w:r>
            <w:r>
              <w:rPr>
                <w:rStyle w:val="7"/>
                <w:rFonts w:eastAsia="方正仿宋简体"/>
                <w:snapToGrid w:val="0"/>
                <w:color w:val="auto"/>
                <w:kern w:val="0"/>
                <w:lang w:bidi="ar"/>
              </w:rPr>
              <w:t>28</w:t>
            </w:r>
            <w:r>
              <w:rPr>
                <w:rStyle w:val="5"/>
                <w:rFonts w:ascii="Times New Roman" w:hAnsi="Times New Roman" w:cs="Times New Roman"/>
                <w:snapToGrid w:val="0"/>
                <w:color w:val="auto"/>
                <w:kern w:val="0"/>
                <w:lang w:bidi="ar"/>
              </w:rPr>
              <w:t>周岁以下</w:t>
            </w:r>
          </w:p>
        </w:tc>
        <w:tc>
          <w:tcPr>
            <w:tcW w:w="234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  <w:tc>
          <w:tcPr>
            <w:tcW w:w="59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219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市中医医院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普外科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医师</w:t>
            </w:r>
          </w:p>
        </w:tc>
        <w:tc>
          <w:tcPr>
            <w:tcW w:w="272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从事外科疾病诊疗等工作；科室管理工作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1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副主任医师及以上</w:t>
            </w:r>
          </w:p>
        </w:tc>
        <w:tc>
          <w:tcPr>
            <w:tcW w:w="3182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临床医学专业</w:t>
            </w:r>
          </w:p>
        </w:tc>
        <w:tc>
          <w:tcPr>
            <w:tcW w:w="2346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Style w:val="5"/>
                <w:rFonts w:ascii="Times New Roman" w:hAnsi="Times New Roman" w:cs="Times New Roman"/>
                <w:snapToGrid w:val="0"/>
                <w:color w:val="auto"/>
                <w:kern w:val="0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年薪</w:t>
            </w:r>
            <w:r>
              <w:rPr>
                <w:rStyle w:val="7"/>
                <w:rFonts w:eastAsia="方正仿宋简体"/>
                <w:snapToGrid w:val="0"/>
                <w:color w:val="auto"/>
                <w:kern w:val="0"/>
                <w:lang w:bidi="ar"/>
              </w:rPr>
              <w:t>10-25</w:t>
            </w:r>
            <w:r>
              <w:rPr>
                <w:rStyle w:val="5"/>
                <w:rFonts w:ascii="Times New Roman" w:hAnsi="Times New Roman" w:cs="Times New Roman"/>
                <w:snapToGrid w:val="0"/>
                <w:color w:val="auto"/>
                <w:kern w:val="0"/>
                <w:lang w:bidi="ar"/>
              </w:rPr>
              <w:t xml:space="preserve">万元； </w:t>
            </w:r>
          </w:p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Style w:val="5"/>
                <w:rFonts w:ascii="Times New Roman" w:hAnsi="Times New Roman" w:cs="Times New Roman"/>
                <w:snapToGrid w:val="0"/>
                <w:color w:val="auto"/>
                <w:kern w:val="0"/>
                <w:lang w:bidi="ar"/>
              </w:rPr>
              <w:t>提供科主任（含副职）工作平台</w:t>
            </w:r>
          </w:p>
        </w:tc>
        <w:tc>
          <w:tcPr>
            <w:tcW w:w="592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2199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内科医师</w:t>
            </w:r>
          </w:p>
        </w:tc>
        <w:tc>
          <w:tcPr>
            <w:tcW w:w="272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从事内科疾病诊疗等工作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1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全日制硕士研究生及以上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医师</w:t>
            </w: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及以上</w:t>
            </w:r>
          </w:p>
        </w:tc>
        <w:tc>
          <w:tcPr>
            <w:tcW w:w="3182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临床医学、中医内科学、中西医结合临床专业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年薪</w:t>
            </w:r>
            <w:r>
              <w:rPr>
                <w:rStyle w:val="7"/>
                <w:rFonts w:eastAsia="方正仿宋简体"/>
                <w:snapToGrid w:val="0"/>
                <w:color w:val="auto"/>
                <w:kern w:val="0"/>
                <w:lang w:bidi="ar"/>
              </w:rPr>
              <w:t>8-20</w:t>
            </w:r>
            <w:r>
              <w:rPr>
                <w:rStyle w:val="5"/>
                <w:rFonts w:ascii="Times New Roman" w:hAnsi="Times New Roman" w:cs="Times New Roman"/>
                <w:snapToGrid w:val="0"/>
                <w:color w:val="auto"/>
                <w:kern w:val="0"/>
                <w:lang w:bidi="ar"/>
              </w:rPr>
              <w:t>万元</w:t>
            </w:r>
          </w:p>
        </w:tc>
        <w:tc>
          <w:tcPr>
            <w:tcW w:w="592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2199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针灸推拿康复科医师</w:t>
            </w:r>
          </w:p>
        </w:tc>
        <w:tc>
          <w:tcPr>
            <w:tcW w:w="272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从事针灸、推拿、康复科疾病诊疗等工作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1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全日制硕士研究生及以上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医师</w:t>
            </w: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及以上</w:t>
            </w:r>
          </w:p>
        </w:tc>
        <w:tc>
          <w:tcPr>
            <w:tcW w:w="3182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针灸推拿学专业</w:t>
            </w:r>
          </w:p>
        </w:tc>
        <w:tc>
          <w:tcPr>
            <w:tcW w:w="23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  <w:tc>
          <w:tcPr>
            <w:tcW w:w="59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19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市三医院</w:t>
            </w: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康复科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主任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从事科室管理及康复治疗工作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1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spacing w:val="-2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spacing w:val="-20"/>
                <w:kern w:val="0"/>
                <w:sz w:val="24"/>
                <w:lang w:bidi="ar"/>
              </w:rPr>
              <w:t>副主任</w:t>
            </w:r>
            <w:r>
              <w:rPr>
                <w:rStyle w:val="7"/>
                <w:rFonts w:eastAsia="方正仿宋简体"/>
                <w:snapToGrid w:val="0"/>
                <w:color w:val="auto"/>
                <w:spacing w:val="-20"/>
                <w:kern w:val="0"/>
                <w:lang w:bidi="ar"/>
              </w:rPr>
              <w:br w:type="textWrapping"/>
            </w:r>
            <w:r>
              <w:rPr>
                <w:rStyle w:val="5"/>
                <w:rFonts w:ascii="Times New Roman" w:hAnsi="Times New Roman" w:cs="Times New Roman"/>
                <w:snapToGrid w:val="0"/>
                <w:color w:val="auto"/>
                <w:spacing w:val="-20"/>
                <w:kern w:val="0"/>
                <w:lang w:bidi="ar"/>
              </w:rPr>
              <w:t>治疗师</w:t>
            </w:r>
          </w:p>
        </w:tc>
        <w:tc>
          <w:tcPr>
            <w:tcW w:w="3182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spacing w:val="-8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spacing w:val="-8"/>
                <w:kern w:val="0"/>
                <w:sz w:val="24"/>
                <w:lang w:bidi="ar"/>
              </w:rPr>
              <w:t>年龄</w:t>
            </w:r>
            <w:r>
              <w:rPr>
                <w:rStyle w:val="7"/>
                <w:rFonts w:eastAsia="方正仿宋简体"/>
                <w:snapToGrid w:val="0"/>
                <w:color w:val="auto"/>
                <w:spacing w:val="-8"/>
                <w:kern w:val="0"/>
                <w:lang w:bidi="ar"/>
              </w:rPr>
              <w:t>45</w:t>
            </w:r>
            <w:r>
              <w:rPr>
                <w:rStyle w:val="5"/>
                <w:rFonts w:ascii="Times New Roman" w:hAnsi="Times New Roman" w:cs="Times New Roman"/>
                <w:snapToGrid w:val="0"/>
                <w:color w:val="auto"/>
                <w:spacing w:val="-8"/>
                <w:kern w:val="0"/>
                <w:lang w:bidi="ar"/>
              </w:rPr>
              <w:t>周岁以下；康复医学与理疗学、针灸推拿学专业</w:t>
            </w:r>
          </w:p>
        </w:tc>
        <w:tc>
          <w:tcPr>
            <w:tcW w:w="2346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待遇面议</w:t>
            </w:r>
          </w:p>
        </w:tc>
        <w:tc>
          <w:tcPr>
            <w:tcW w:w="592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2199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康复科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医师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从事康复治疗工作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1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spacing w:val="-2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spacing w:val="-20"/>
                <w:kern w:val="0"/>
                <w:sz w:val="24"/>
                <w:lang w:bidi="ar"/>
              </w:rPr>
              <w:t>副主任</w:t>
            </w:r>
            <w:r>
              <w:rPr>
                <w:rFonts w:ascii="Times New Roman" w:hAnsi="Times New Roman" w:eastAsia="方正仿宋简体"/>
                <w:b/>
                <w:snapToGrid w:val="0"/>
                <w:spacing w:val="-2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简体"/>
                <w:b/>
                <w:snapToGrid w:val="0"/>
                <w:spacing w:val="-20"/>
                <w:kern w:val="0"/>
                <w:sz w:val="24"/>
                <w:lang w:bidi="ar"/>
              </w:rPr>
              <w:t>治疗师</w:t>
            </w:r>
          </w:p>
        </w:tc>
        <w:tc>
          <w:tcPr>
            <w:tcW w:w="3182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Style w:val="5"/>
                <w:rFonts w:hint="eastAsia" w:ascii="Times New Roman" w:hAnsi="Times New Roman" w:cs="Times New Roman"/>
                <w:snapToGrid w:val="0"/>
                <w:color w:val="auto"/>
                <w:kern w:val="0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年龄</w:t>
            </w:r>
            <w:r>
              <w:rPr>
                <w:rStyle w:val="7"/>
                <w:rFonts w:eastAsia="方正仿宋简体"/>
                <w:snapToGrid w:val="0"/>
                <w:color w:val="auto"/>
                <w:kern w:val="0"/>
                <w:lang w:bidi="ar"/>
              </w:rPr>
              <w:t>40</w:t>
            </w:r>
            <w:r>
              <w:rPr>
                <w:rStyle w:val="5"/>
                <w:rFonts w:ascii="Times New Roman" w:hAnsi="Times New Roman" w:cs="Times New Roman"/>
                <w:snapToGrid w:val="0"/>
                <w:color w:val="auto"/>
                <w:kern w:val="0"/>
                <w:lang w:bidi="ar"/>
              </w:rPr>
              <w:t>周岁以下；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Style w:val="5"/>
                <w:rFonts w:ascii="Times New Roman" w:hAnsi="Times New Roman" w:cs="Times New Roman"/>
                <w:snapToGrid w:val="0"/>
                <w:color w:val="auto"/>
                <w:kern w:val="0"/>
                <w:lang w:bidi="ar"/>
              </w:rPr>
              <w:t>康复治疗、针灸推拿学专业</w:t>
            </w:r>
          </w:p>
        </w:tc>
        <w:tc>
          <w:tcPr>
            <w:tcW w:w="2346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  <w:tc>
          <w:tcPr>
            <w:tcW w:w="59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2199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麻醉科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主任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从事科室管理及麻醉工作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1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spacing w:val="-2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spacing w:val="-20"/>
                <w:kern w:val="0"/>
                <w:sz w:val="24"/>
                <w:lang w:bidi="ar"/>
              </w:rPr>
              <w:t>副主任医师及以上</w:t>
            </w:r>
          </w:p>
        </w:tc>
        <w:tc>
          <w:tcPr>
            <w:tcW w:w="3182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Style w:val="5"/>
                <w:rFonts w:hint="eastAsia" w:ascii="Times New Roman" w:hAnsi="Times New Roman" w:cs="Times New Roman"/>
                <w:snapToGrid w:val="0"/>
                <w:color w:val="auto"/>
                <w:kern w:val="0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年龄</w:t>
            </w:r>
            <w:r>
              <w:rPr>
                <w:rStyle w:val="7"/>
                <w:rFonts w:eastAsia="方正仿宋简体"/>
                <w:snapToGrid w:val="0"/>
                <w:color w:val="auto"/>
                <w:kern w:val="0"/>
                <w:lang w:bidi="ar"/>
              </w:rPr>
              <w:t>45</w:t>
            </w:r>
            <w:r>
              <w:rPr>
                <w:rStyle w:val="5"/>
                <w:rFonts w:ascii="Times New Roman" w:hAnsi="Times New Roman" w:cs="Times New Roman"/>
                <w:snapToGrid w:val="0"/>
                <w:color w:val="auto"/>
                <w:kern w:val="0"/>
                <w:lang w:bidi="ar"/>
              </w:rPr>
              <w:t>周岁以下；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Style w:val="5"/>
                <w:rFonts w:ascii="Times New Roman" w:hAnsi="Times New Roman" w:cs="Times New Roman"/>
                <w:snapToGrid w:val="0"/>
                <w:color w:val="auto"/>
                <w:kern w:val="0"/>
                <w:lang w:bidi="ar"/>
              </w:rPr>
              <w:t>麻醉学专业</w:t>
            </w:r>
          </w:p>
        </w:tc>
        <w:tc>
          <w:tcPr>
            <w:tcW w:w="2346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  <w:tc>
          <w:tcPr>
            <w:tcW w:w="59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  <w:jc w:val="center"/>
        </w:trPr>
        <w:tc>
          <w:tcPr>
            <w:tcW w:w="2199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放射科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主任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spacing w:val="-40"/>
                <w:kern w:val="0"/>
                <w:sz w:val="24"/>
                <w:lang w:bidi="ar"/>
              </w:rPr>
              <w:t>从事科室管理及放</w:t>
            </w: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射科相关工作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1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spacing w:val="-2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spacing w:val="-20"/>
                <w:kern w:val="0"/>
                <w:sz w:val="24"/>
                <w:lang w:bidi="ar"/>
              </w:rPr>
              <w:t>副主任医师及以上</w:t>
            </w:r>
          </w:p>
        </w:tc>
        <w:tc>
          <w:tcPr>
            <w:tcW w:w="3182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Style w:val="5"/>
                <w:rFonts w:hint="eastAsia" w:ascii="Times New Roman" w:hAnsi="Times New Roman" w:cs="Times New Roman"/>
                <w:snapToGrid w:val="0"/>
                <w:color w:val="auto"/>
                <w:kern w:val="0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年龄</w:t>
            </w:r>
            <w:r>
              <w:rPr>
                <w:rStyle w:val="7"/>
                <w:rFonts w:eastAsia="方正仿宋简体"/>
                <w:snapToGrid w:val="0"/>
                <w:color w:val="auto"/>
                <w:kern w:val="0"/>
                <w:lang w:bidi="ar"/>
              </w:rPr>
              <w:t>45</w:t>
            </w:r>
            <w:r>
              <w:rPr>
                <w:rStyle w:val="5"/>
                <w:rFonts w:ascii="Times New Roman" w:hAnsi="Times New Roman" w:cs="Times New Roman"/>
                <w:snapToGrid w:val="0"/>
                <w:color w:val="auto"/>
                <w:kern w:val="0"/>
                <w:lang w:bidi="ar"/>
              </w:rPr>
              <w:t>周岁以下；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Style w:val="5"/>
                <w:rFonts w:ascii="Times New Roman" w:hAnsi="Times New Roman" w:cs="Times New Roman"/>
                <w:snapToGrid w:val="0"/>
                <w:color w:val="auto"/>
                <w:kern w:val="0"/>
                <w:lang w:bidi="ar"/>
              </w:rPr>
              <w:t>影像医学与核医学专业</w:t>
            </w:r>
          </w:p>
        </w:tc>
        <w:tc>
          <w:tcPr>
            <w:tcW w:w="2346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  <w:tc>
          <w:tcPr>
            <w:tcW w:w="59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  <w:jc w:val="center"/>
        </w:trPr>
        <w:tc>
          <w:tcPr>
            <w:tcW w:w="2199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普外科副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主任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从事科室管理及临床诊疗工作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1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副主任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医师</w:t>
            </w:r>
          </w:p>
        </w:tc>
        <w:tc>
          <w:tcPr>
            <w:tcW w:w="3182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Style w:val="5"/>
                <w:rFonts w:hint="eastAsia" w:ascii="Times New Roman" w:hAnsi="Times New Roman" w:cs="Times New Roman"/>
                <w:snapToGrid w:val="0"/>
                <w:color w:val="auto"/>
                <w:kern w:val="0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年龄</w:t>
            </w:r>
            <w:r>
              <w:rPr>
                <w:rStyle w:val="7"/>
                <w:rFonts w:eastAsia="方正仿宋简体"/>
                <w:snapToGrid w:val="0"/>
                <w:color w:val="auto"/>
                <w:kern w:val="0"/>
                <w:lang w:bidi="ar"/>
              </w:rPr>
              <w:t>45</w:t>
            </w:r>
            <w:r>
              <w:rPr>
                <w:rStyle w:val="5"/>
                <w:rFonts w:ascii="Times New Roman" w:hAnsi="Times New Roman" w:cs="Times New Roman"/>
                <w:snapToGrid w:val="0"/>
                <w:color w:val="auto"/>
                <w:kern w:val="0"/>
                <w:lang w:bidi="ar"/>
              </w:rPr>
              <w:t>周岁以下；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Style w:val="5"/>
                <w:rFonts w:ascii="Times New Roman" w:hAnsi="Times New Roman" w:cs="Times New Roman"/>
                <w:snapToGrid w:val="0"/>
                <w:color w:val="auto"/>
                <w:kern w:val="0"/>
                <w:lang w:bidi="ar"/>
              </w:rPr>
              <w:t>临床医学类</w:t>
            </w:r>
          </w:p>
        </w:tc>
        <w:tc>
          <w:tcPr>
            <w:tcW w:w="234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  <w:tc>
          <w:tcPr>
            <w:tcW w:w="59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6" w:hRule="atLeast"/>
          <w:jc w:val="center"/>
        </w:trPr>
        <w:tc>
          <w:tcPr>
            <w:tcW w:w="2199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儿科主任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从事科室管理及临床诊疗工作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1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副主任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医师</w:t>
            </w:r>
          </w:p>
        </w:tc>
        <w:tc>
          <w:tcPr>
            <w:tcW w:w="3182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Style w:val="5"/>
                <w:rFonts w:hint="eastAsia" w:ascii="Times New Roman" w:hAnsi="Times New Roman" w:cs="Times New Roman"/>
                <w:snapToGrid w:val="0"/>
                <w:color w:val="auto"/>
                <w:kern w:val="0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年龄</w:t>
            </w:r>
            <w:r>
              <w:rPr>
                <w:rStyle w:val="7"/>
                <w:rFonts w:eastAsia="方正仿宋简体"/>
                <w:snapToGrid w:val="0"/>
                <w:color w:val="auto"/>
                <w:kern w:val="0"/>
                <w:lang w:bidi="ar"/>
              </w:rPr>
              <w:t>45</w:t>
            </w:r>
            <w:r>
              <w:rPr>
                <w:rStyle w:val="5"/>
                <w:rFonts w:ascii="Times New Roman" w:hAnsi="Times New Roman" w:cs="Times New Roman"/>
                <w:snapToGrid w:val="0"/>
                <w:color w:val="auto"/>
                <w:kern w:val="0"/>
                <w:lang w:bidi="ar"/>
              </w:rPr>
              <w:t>周岁以下；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Style w:val="5"/>
                <w:rFonts w:ascii="Times New Roman" w:hAnsi="Times New Roman" w:cs="Times New Roman"/>
                <w:snapToGrid w:val="0"/>
                <w:color w:val="auto"/>
                <w:kern w:val="0"/>
                <w:lang w:bidi="ar"/>
              </w:rPr>
              <w:t>临床医学专业</w:t>
            </w:r>
          </w:p>
        </w:tc>
        <w:tc>
          <w:tcPr>
            <w:tcW w:w="234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  <w:tc>
          <w:tcPr>
            <w:tcW w:w="59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  <w:jc w:val="center"/>
        </w:trPr>
        <w:tc>
          <w:tcPr>
            <w:tcW w:w="2199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市三医院</w:t>
            </w: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妇产科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主任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从事科室管理及临床诊疗工作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1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副主任医师及以上</w:t>
            </w:r>
          </w:p>
        </w:tc>
        <w:tc>
          <w:tcPr>
            <w:tcW w:w="3182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Style w:val="5"/>
                <w:rFonts w:hint="eastAsia" w:ascii="Times New Roman" w:hAnsi="Times New Roman" w:cs="Times New Roman"/>
                <w:snapToGrid w:val="0"/>
                <w:color w:val="auto"/>
                <w:kern w:val="0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年龄</w:t>
            </w:r>
            <w:r>
              <w:rPr>
                <w:rStyle w:val="7"/>
                <w:rFonts w:eastAsia="方正仿宋简体"/>
                <w:snapToGrid w:val="0"/>
                <w:color w:val="auto"/>
                <w:kern w:val="0"/>
                <w:lang w:bidi="ar"/>
              </w:rPr>
              <w:t>45</w:t>
            </w:r>
            <w:r>
              <w:rPr>
                <w:rStyle w:val="5"/>
                <w:rFonts w:ascii="Times New Roman" w:hAnsi="Times New Roman" w:cs="Times New Roman"/>
                <w:snapToGrid w:val="0"/>
                <w:color w:val="auto"/>
                <w:kern w:val="0"/>
                <w:lang w:bidi="ar"/>
              </w:rPr>
              <w:t>周岁以下；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Style w:val="5"/>
                <w:rFonts w:ascii="Times New Roman" w:hAnsi="Times New Roman" w:cs="Times New Roman"/>
                <w:snapToGrid w:val="0"/>
                <w:color w:val="auto"/>
                <w:kern w:val="0"/>
                <w:lang w:bidi="ar"/>
              </w:rPr>
              <w:t>临床医学专业</w:t>
            </w:r>
          </w:p>
        </w:tc>
        <w:tc>
          <w:tcPr>
            <w:tcW w:w="2346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待遇面议</w:t>
            </w:r>
          </w:p>
        </w:tc>
        <w:tc>
          <w:tcPr>
            <w:tcW w:w="592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219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市四医院</w:t>
            </w: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妇产科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医生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从事妇产科诊疗工作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2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全日制硕士研究生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不限</w:t>
            </w:r>
          </w:p>
        </w:tc>
        <w:tc>
          <w:tcPr>
            <w:tcW w:w="3182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妇产科学专业</w:t>
            </w:r>
          </w:p>
        </w:tc>
        <w:tc>
          <w:tcPr>
            <w:tcW w:w="2346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硕士研究生安家补贴</w:t>
            </w:r>
            <w:r>
              <w:rPr>
                <w:rStyle w:val="8"/>
                <w:rFonts w:eastAsia="方正仿宋简体"/>
                <w:snapToGrid w:val="0"/>
                <w:color w:val="auto"/>
                <w:kern w:val="0"/>
                <w:lang w:bidi="ar"/>
              </w:rPr>
              <w:t>5</w:t>
            </w:r>
            <w:r>
              <w:rPr>
                <w:rStyle w:val="5"/>
                <w:rFonts w:ascii="Times New Roman" w:hAnsi="Times New Roman" w:cs="Times New Roman"/>
                <w:snapToGrid w:val="0"/>
                <w:color w:val="auto"/>
                <w:kern w:val="0"/>
                <w:lang w:bidi="ar"/>
              </w:rPr>
              <w:t>万元</w:t>
            </w:r>
          </w:p>
        </w:tc>
        <w:tc>
          <w:tcPr>
            <w:tcW w:w="592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  <w:jc w:val="center"/>
        </w:trPr>
        <w:tc>
          <w:tcPr>
            <w:tcW w:w="2199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儿科医生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从事儿科诊疗工作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2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全日制硕士研究生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不限</w:t>
            </w:r>
          </w:p>
        </w:tc>
        <w:tc>
          <w:tcPr>
            <w:tcW w:w="3182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临床医学类、儿科学专业</w:t>
            </w:r>
          </w:p>
        </w:tc>
        <w:tc>
          <w:tcPr>
            <w:tcW w:w="234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  <w:tc>
          <w:tcPr>
            <w:tcW w:w="59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  <w:jc w:val="center"/>
        </w:trPr>
        <w:tc>
          <w:tcPr>
            <w:tcW w:w="2199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超声科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医生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从事超声科诊疗工作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1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副高及以上</w:t>
            </w:r>
          </w:p>
        </w:tc>
        <w:tc>
          <w:tcPr>
            <w:tcW w:w="3182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医学影像专业</w:t>
            </w:r>
          </w:p>
        </w:tc>
        <w:tc>
          <w:tcPr>
            <w:tcW w:w="2346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硕士研究生安家补贴</w:t>
            </w:r>
            <w:r>
              <w:rPr>
                <w:rStyle w:val="8"/>
                <w:rFonts w:eastAsia="方正仿宋简体"/>
                <w:snapToGrid w:val="0"/>
                <w:color w:val="auto"/>
                <w:kern w:val="0"/>
                <w:lang w:bidi="ar"/>
              </w:rPr>
              <w:t>5</w:t>
            </w:r>
            <w:r>
              <w:rPr>
                <w:rStyle w:val="5"/>
                <w:rFonts w:ascii="Times New Roman" w:hAnsi="Times New Roman" w:cs="Times New Roman"/>
                <w:snapToGrid w:val="0"/>
                <w:color w:val="auto"/>
                <w:kern w:val="0"/>
                <w:lang w:bidi="ar"/>
              </w:rPr>
              <w:t>万元</w:t>
            </w:r>
          </w:p>
        </w:tc>
        <w:tc>
          <w:tcPr>
            <w:tcW w:w="592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  <w:jc w:val="center"/>
        </w:trPr>
        <w:tc>
          <w:tcPr>
            <w:tcW w:w="2199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外科医生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从事外科诊疗工作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1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副高及以上</w:t>
            </w:r>
          </w:p>
        </w:tc>
        <w:tc>
          <w:tcPr>
            <w:tcW w:w="3182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234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  <w:tc>
          <w:tcPr>
            <w:tcW w:w="59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2199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内科医生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从事内科诊疗工作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1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副高及以上</w:t>
            </w:r>
          </w:p>
        </w:tc>
        <w:tc>
          <w:tcPr>
            <w:tcW w:w="3182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234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  <w:tc>
          <w:tcPr>
            <w:tcW w:w="59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 w:hRule="atLeast"/>
          <w:jc w:val="center"/>
        </w:trPr>
        <w:tc>
          <w:tcPr>
            <w:tcW w:w="219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区妇幼保健院</w:t>
            </w: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妇产科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医生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从事妇产科诊疗工作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2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本科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副主任医师</w:t>
            </w:r>
          </w:p>
        </w:tc>
        <w:tc>
          <w:tcPr>
            <w:tcW w:w="3182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从事妇产科</w:t>
            </w:r>
            <w:r>
              <w:rPr>
                <w:rStyle w:val="7"/>
                <w:rFonts w:eastAsia="方正仿宋简体"/>
                <w:snapToGrid w:val="0"/>
                <w:color w:val="auto"/>
                <w:kern w:val="0"/>
                <w:lang w:bidi="ar"/>
              </w:rPr>
              <w:t>10</w:t>
            </w:r>
            <w:r>
              <w:rPr>
                <w:rStyle w:val="5"/>
                <w:rFonts w:ascii="Times New Roman" w:hAnsi="Times New Roman" w:cs="Times New Roman"/>
                <w:snapToGrid w:val="0"/>
                <w:color w:val="auto"/>
                <w:kern w:val="0"/>
                <w:lang w:bidi="ar"/>
              </w:rPr>
              <w:t>年以上</w:t>
            </w:r>
          </w:p>
        </w:tc>
        <w:tc>
          <w:tcPr>
            <w:tcW w:w="2346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待遇面议</w:t>
            </w:r>
          </w:p>
        </w:tc>
        <w:tc>
          <w:tcPr>
            <w:tcW w:w="592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" w:hRule="atLeast"/>
          <w:jc w:val="center"/>
        </w:trPr>
        <w:tc>
          <w:tcPr>
            <w:tcW w:w="2199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儿科医生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从事儿科诊疗工作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1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本科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副主任医师</w:t>
            </w:r>
          </w:p>
        </w:tc>
        <w:tc>
          <w:tcPr>
            <w:tcW w:w="3182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从事儿科</w:t>
            </w:r>
            <w:r>
              <w:rPr>
                <w:rStyle w:val="7"/>
                <w:rFonts w:eastAsia="方正仿宋简体"/>
                <w:snapToGrid w:val="0"/>
                <w:color w:val="auto"/>
                <w:kern w:val="0"/>
                <w:lang w:bidi="ar"/>
              </w:rPr>
              <w:t>10</w:t>
            </w:r>
            <w:r>
              <w:rPr>
                <w:rStyle w:val="5"/>
                <w:rFonts w:ascii="Times New Roman" w:hAnsi="Times New Roman" w:cs="Times New Roman"/>
                <w:snapToGrid w:val="0"/>
                <w:color w:val="auto"/>
                <w:kern w:val="0"/>
                <w:lang w:bidi="ar"/>
              </w:rPr>
              <w:t>年以上</w:t>
            </w:r>
          </w:p>
        </w:tc>
        <w:tc>
          <w:tcPr>
            <w:tcW w:w="234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  <w:tc>
          <w:tcPr>
            <w:tcW w:w="59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9" w:hRule="atLeast"/>
          <w:jc w:val="center"/>
        </w:trPr>
        <w:tc>
          <w:tcPr>
            <w:tcW w:w="219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区疾病预防</w:t>
            </w: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控制中心</w:t>
            </w: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检验人员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从事艾滋病检测工作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1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全日制硕士研究生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主管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检验师</w:t>
            </w:r>
          </w:p>
        </w:tc>
        <w:tc>
          <w:tcPr>
            <w:tcW w:w="318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医学检验专业，限男性</w:t>
            </w:r>
          </w:p>
        </w:tc>
        <w:tc>
          <w:tcPr>
            <w:tcW w:w="2346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参照果城·菁英人才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计划政策待遇执行</w:t>
            </w:r>
          </w:p>
        </w:tc>
        <w:tc>
          <w:tcPr>
            <w:tcW w:w="592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19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区动物疫病</w:t>
            </w: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预防控制中心</w:t>
            </w: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专技人员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从事辖区内动物防控策略与技术措施的制定和实施等。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1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全日制硕士研究生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中级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职称</w:t>
            </w:r>
          </w:p>
        </w:tc>
        <w:tc>
          <w:tcPr>
            <w:tcW w:w="318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限男性</w:t>
            </w:r>
          </w:p>
        </w:tc>
        <w:tc>
          <w:tcPr>
            <w:tcW w:w="2346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参照果城·菁英人才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计划政策待遇执行</w:t>
            </w:r>
          </w:p>
        </w:tc>
        <w:tc>
          <w:tcPr>
            <w:tcW w:w="592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3" w:hRule="atLeast"/>
          <w:jc w:val="center"/>
        </w:trPr>
        <w:tc>
          <w:tcPr>
            <w:tcW w:w="219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建华中学</w:t>
            </w: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高中地理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教师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从事高中地理教学相关工作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1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全日制硕士研究生及以上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一级教师</w:t>
            </w:r>
            <w:r>
              <w:rPr>
                <w:rStyle w:val="5"/>
                <w:rFonts w:ascii="Times New Roman" w:hAnsi="Times New Roman" w:cs="Times New Roman"/>
                <w:snapToGrid w:val="0"/>
                <w:color w:val="auto"/>
                <w:kern w:val="0"/>
                <w:lang w:bidi="ar"/>
              </w:rPr>
              <w:t>职称及以上</w:t>
            </w:r>
          </w:p>
        </w:tc>
        <w:tc>
          <w:tcPr>
            <w:tcW w:w="318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2013</w:t>
            </w:r>
            <w:r>
              <w:rPr>
                <w:rStyle w:val="5"/>
                <w:rFonts w:ascii="Times New Roman" w:hAnsi="Times New Roman" w:cs="Times New Roman"/>
                <w:snapToGrid w:val="0"/>
                <w:color w:val="auto"/>
                <w:kern w:val="0"/>
                <w:lang w:bidi="ar"/>
              </w:rPr>
              <w:t>年以来获得教育行政主管部门教育成果县一等奖、市二等奖、省三等奖及以上；具有高中地理教师资格证；普通话二级乙等及以上</w:t>
            </w:r>
          </w:p>
        </w:tc>
        <w:tc>
          <w:tcPr>
            <w:tcW w:w="234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  <w:tc>
          <w:tcPr>
            <w:tcW w:w="59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3" w:hRule="atLeast"/>
          <w:jc w:val="center"/>
        </w:trPr>
        <w:tc>
          <w:tcPr>
            <w:tcW w:w="219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南充五中</w:t>
            </w: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初中生物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教师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从事初中生物教学相关工作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1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全日制硕士研究生及以上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一级教师</w:t>
            </w:r>
            <w:r>
              <w:rPr>
                <w:rStyle w:val="5"/>
                <w:rFonts w:ascii="Times New Roman" w:hAnsi="Times New Roman" w:cs="Times New Roman"/>
                <w:snapToGrid w:val="0"/>
                <w:color w:val="auto"/>
                <w:kern w:val="0"/>
                <w:lang w:bidi="ar"/>
              </w:rPr>
              <w:t>职称及以上</w:t>
            </w:r>
          </w:p>
        </w:tc>
        <w:tc>
          <w:tcPr>
            <w:tcW w:w="318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2013</w:t>
            </w:r>
            <w:r>
              <w:rPr>
                <w:rStyle w:val="5"/>
                <w:rFonts w:ascii="Times New Roman" w:hAnsi="Times New Roman" w:cs="Times New Roman"/>
                <w:snapToGrid w:val="0"/>
                <w:color w:val="auto"/>
                <w:kern w:val="0"/>
                <w:lang w:bidi="ar"/>
              </w:rPr>
              <w:t>年以来获得教育行政主管部门教育成果县一等奖、市二等奖、省三等奖及以上；具有初中及以上生物教师资格证；普通话二级乙等及以上</w:t>
            </w:r>
          </w:p>
        </w:tc>
        <w:tc>
          <w:tcPr>
            <w:tcW w:w="234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  <w:tc>
          <w:tcPr>
            <w:tcW w:w="59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0" w:hRule="atLeast"/>
          <w:jc w:val="center"/>
        </w:trPr>
        <w:tc>
          <w:tcPr>
            <w:tcW w:w="2199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南充七中</w:t>
            </w: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初中英语教师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从事初中英语教学相关工作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1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全日制硕士研究生及以上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一级教师</w:t>
            </w:r>
            <w:r>
              <w:rPr>
                <w:rStyle w:val="5"/>
                <w:rFonts w:ascii="Times New Roman" w:hAnsi="Times New Roman" w:cs="Times New Roman"/>
                <w:snapToGrid w:val="0"/>
                <w:color w:val="auto"/>
                <w:kern w:val="0"/>
                <w:lang w:bidi="ar"/>
              </w:rPr>
              <w:t>职称及以上</w:t>
            </w:r>
          </w:p>
        </w:tc>
        <w:tc>
          <w:tcPr>
            <w:tcW w:w="3182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2013</w:t>
            </w:r>
            <w:r>
              <w:rPr>
                <w:rStyle w:val="5"/>
                <w:rFonts w:ascii="Times New Roman" w:hAnsi="Times New Roman" w:cs="Times New Roman"/>
                <w:snapToGrid w:val="0"/>
                <w:color w:val="auto"/>
                <w:kern w:val="0"/>
                <w:lang w:bidi="ar"/>
              </w:rPr>
              <w:t>年以来获得教育行政主管部门教育成果县一等奖、市二等奖、省三等奖及以上；具有初中及以上英语教师资格证；英语等级达到公共六级或专业四级以上；普通话二级乙等及以上</w:t>
            </w:r>
          </w:p>
        </w:tc>
        <w:tc>
          <w:tcPr>
            <w:tcW w:w="234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</w:p>
        </w:tc>
        <w:tc>
          <w:tcPr>
            <w:tcW w:w="592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5" w:hRule="atLeast"/>
          <w:jc w:val="center"/>
        </w:trPr>
        <w:tc>
          <w:tcPr>
            <w:tcW w:w="2199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三原实验学校</w:t>
            </w: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初中数学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教师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从事初中</w:t>
            </w:r>
            <w:r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数学</w:t>
            </w: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教学相关工作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1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全日制硕士研究生及以上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一级教师职称及以上</w:t>
            </w:r>
          </w:p>
        </w:tc>
        <w:tc>
          <w:tcPr>
            <w:tcW w:w="3182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2013年以来获得教育行政主管部门教育成果县一等奖、市二等奖、省三等奖及以上；具有初中及以上数学教师资格证，普通话二级乙等及以上</w:t>
            </w:r>
          </w:p>
        </w:tc>
        <w:tc>
          <w:tcPr>
            <w:tcW w:w="2346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参照果城·菁英人才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计划政策待遇执行</w:t>
            </w:r>
          </w:p>
        </w:tc>
        <w:tc>
          <w:tcPr>
            <w:tcW w:w="59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19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五星小学</w:t>
            </w:r>
            <w:r>
              <w:rPr>
                <w:rStyle w:val="7"/>
                <w:rFonts w:eastAsia="方正仿宋简体"/>
                <w:snapToGrid w:val="0"/>
                <w:color w:val="auto"/>
                <w:kern w:val="0"/>
                <w:lang w:bidi="ar"/>
              </w:rPr>
              <w:br w:type="textWrapping"/>
            </w:r>
            <w:r>
              <w:rPr>
                <w:rStyle w:val="5"/>
                <w:rFonts w:ascii="Times New Roman" w:hAnsi="Times New Roman" w:cs="Times New Roman"/>
                <w:snapToGrid w:val="0"/>
                <w:color w:val="auto"/>
                <w:kern w:val="0"/>
                <w:lang w:bidi="ar"/>
              </w:rPr>
              <w:t>（新城校区）</w:t>
            </w: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初中数学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教师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从事初中数学教学相关工作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1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全日制硕士研究生及以上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一级教师</w:t>
            </w:r>
            <w:r>
              <w:rPr>
                <w:rStyle w:val="5"/>
                <w:rFonts w:ascii="Times New Roman" w:hAnsi="Times New Roman" w:cs="Times New Roman"/>
                <w:snapToGrid w:val="0"/>
                <w:color w:val="auto"/>
                <w:kern w:val="0"/>
                <w:lang w:bidi="ar"/>
              </w:rPr>
              <w:t>职称及以上</w:t>
            </w:r>
          </w:p>
        </w:tc>
        <w:tc>
          <w:tcPr>
            <w:tcW w:w="3182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2013</w:t>
            </w:r>
            <w:r>
              <w:rPr>
                <w:rStyle w:val="5"/>
                <w:rFonts w:ascii="Times New Roman" w:hAnsi="Times New Roman" w:cs="Times New Roman"/>
                <w:snapToGrid w:val="0"/>
                <w:color w:val="auto"/>
                <w:kern w:val="0"/>
                <w:lang w:bidi="ar"/>
              </w:rPr>
              <w:t>年以来获得教育行政主管部门教育成果县一等奖、市二等奖、省三等奖及以上；具有初中及以上语文教师资格证；普通话二级甲等及以上</w:t>
            </w:r>
          </w:p>
        </w:tc>
        <w:tc>
          <w:tcPr>
            <w:tcW w:w="234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  <w:tc>
          <w:tcPr>
            <w:tcW w:w="59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5" w:hRule="atLeast"/>
          <w:jc w:val="center"/>
        </w:trPr>
        <w:tc>
          <w:tcPr>
            <w:tcW w:w="2199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初中语文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教师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从事初中语文教学相关工作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1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全日制硕士研究生及以上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一级教师</w:t>
            </w:r>
            <w:r>
              <w:rPr>
                <w:rStyle w:val="5"/>
                <w:rFonts w:ascii="Times New Roman" w:hAnsi="Times New Roman" w:cs="Times New Roman"/>
                <w:snapToGrid w:val="0"/>
                <w:color w:val="auto"/>
                <w:kern w:val="0"/>
                <w:lang w:bidi="ar"/>
              </w:rPr>
              <w:t>职称及以上</w:t>
            </w:r>
          </w:p>
        </w:tc>
        <w:tc>
          <w:tcPr>
            <w:tcW w:w="3182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  <w:lang w:bidi="ar"/>
              </w:rPr>
              <w:t>2013</w:t>
            </w:r>
            <w:r>
              <w:rPr>
                <w:rStyle w:val="5"/>
                <w:rFonts w:ascii="Times New Roman" w:hAnsi="Times New Roman" w:cs="Times New Roman"/>
                <w:snapToGrid w:val="0"/>
                <w:color w:val="auto"/>
                <w:kern w:val="0"/>
                <w:lang w:bidi="ar"/>
              </w:rPr>
              <w:t>年以来获得教育行政主管部门教育成果县一等奖、市二等奖、省三等奖及以上；具有初中及以上数学教师资格证；普通话二级乙等及以上</w:t>
            </w:r>
          </w:p>
        </w:tc>
        <w:tc>
          <w:tcPr>
            <w:tcW w:w="234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  <w:tc>
          <w:tcPr>
            <w:tcW w:w="59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方正仿宋简体"/>
                <w:b/>
                <w:snapToGrid w:val="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550" w:right="720" w:bottom="55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16444"/>
    <w:rsid w:val="1A8C479A"/>
    <w:rsid w:val="29B16444"/>
    <w:rsid w:val="42D07AF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ascii="方正黑体简体" w:hAnsi="方正黑体简体" w:eastAsia="方正黑体简体" w:cs="方正黑体简体"/>
      <w:b/>
      <w:color w:val="000000"/>
      <w:sz w:val="28"/>
      <w:szCs w:val="28"/>
      <w:u w:val="none"/>
    </w:rPr>
  </w:style>
  <w:style w:type="character" w:customStyle="1" w:styleId="5">
    <w:name w:val="font11"/>
    <w:basedOn w:val="2"/>
    <w:uiPriority w:val="0"/>
    <w:rPr>
      <w:rFonts w:ascii="方正仿宋简体" w:hAnsi="方正仿宋简体" w:eastAsia="方正仿宋简体" w:cs="方正仿宋简体"/>
      <w:b/>
      <w:color w:val="000000"/>
      <w:sz w:val="24"/>
      <w:szCs w:val="24"/>
      <w:u w:val="none"/>
    </w:rPr>
  </w:style>
  <w:style w:type="character" w:customStyle="1" w:styleId="6">
    <w:name w:val="font171"/>
    <w:basedOn w:val="2"/>
    <w:qFormat/>
    <w:uiPriority w:val="0"/>
    <w:rPr>
      <w:rFonts w:ascii="方正仿宋简体" w:hAnsi="方正仿宋简体" w:eastAsia="方正仿宋简体" w:cs="方正仿宋简体"/>
      <w:b/>
      <w:color w:val="000000"/>
      <w:sz w:val="22"/>
      <w:szCs w:val="22"/>
      <w:u w:val="none"/>
    </w:rPr>
  </w:style>
  <w:style w:type="character" w:customStyle="1" w:styleId="7">
    <w:name w:val="font71"/>
    <w:basedOn w:val="2"/>
    <w:uiPriority w:val="0"/>
    <w:rPr>
      <w:rFonts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8">
    <w:name w:val="font151"/>
    <w:basedOn w:val="2"/>
    <w:qFormat/>
    <w:uiPriority w:val="0"/>
    <w:rPr>
      <w:rFonts w:ascii="Times New Roman" w:hAnsi="Times New Roman" w:cs="Times New Roman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2018-07-12T04:47:00Z</dcterms:created>
  <dc:creator>。</dc:creator>
  <cp:lastModifiedBy>Administrator</cp:lastModifiedBy>
  <dcterms:modified xsi:type="dcterms:W3CDTF">2018-07-12T07:36:00Z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