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6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default" w:ascii="Times New Roman" w:hAnsi="Times New Roman" w:eastAsia="楷体" w:cs="Times New Roman"/>
          <w:b/>
          <w:bCs/>
          <w:color w:val="333333"/>
          <w:kern w:val="0"/>
          <w:sz w:val="32"/>
        </w:rPr>
        <w:t>附件1</w:t>
      </w:r>
      <w:r>
        <w:rPr>
          <w:rFonts w:hint="eastAsia" w:ascii="方正小标宋_GBK" w:hAnsi="宋体" w:eastAsia="方正小标宋_GBK" w:cs="宋体"/>
          <w:b/>
          <w:bCs/>
          <w:color w:val="333333"/>
          <w:kern w:val="0"/>
          <w:sz w:val="32"/>
        </w:rPr>
        <w:t xml:space="preserve">   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afterAutospacing="1" w:line="600" w:lineRule="exact"/>
        <w:jc w:val="center"/>
        <w:textAlignment w:val="auto"/>
        <w:outlineLvl w:val="9"/>
        <w:rPr>
          <w:rFonts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方正小标宋_GBK" w:hAnsi="宋体" w:eastAsia="方正小标宋_GBK" w:cs="宋体"/>
          <w:b/>
          <w:bCs/>
          <w:color w:val="333333"/>
          <w:kern w:val="0"/>
          <w:sz w:val="36"/>
          <w:szCs w:val="36"/>
          <w:shd w:val="clear" w:color="auto" w:fill="FFFFFF"/>
        </w:rPr>
        <w:t>南充市市场监督管理局下属事业单位南充市食品药品检验所2020年第二批“嘉陵江英才工程”公开考核招聘工作人员条件及要求一览表</w:t>
      </w:r>
      <w:r>
        <w:rPr>
          <w:rFonts w:ascii="宋体" w:hAnsi="宋体" w:eastAsia="宋体" w:cs="宋体"/>
          <w:color w:val="333333"/>
          <w:kern w:val="0"/>
          <w:sz w:val="21"/>
          <w:szCs w:val="21"/>
        </w:rPr>
        <w:t xml:space="preserve"> </w:t>
      </w:r>
    </w:p>
    <w:tbl>
      <w:tblPr>
        <w:tblStyle w:val="3"/>
        <w:tblpPr w:leftFromText="30" w:rightFromText="30" w:vertAnchor="text" w:horzAnchor="page" w:tblpX="824" w:tblpY="379"/>
        <w:tblW w:w="10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005"/>
        <w:gridCol w:w="1875"/>
        <w:gridCol w:w="2625"/>
        <w:gridCol w:w="720"/>
        <w:gridCol w:w="1395"/>
        <w:gridCol w:w="2040"/>
      </w:tblGrid>
      <w:tr>
        <w:tblPrEx>
          <w:tblLayout w:type="fixed"/>
        </w:tblPrEx>
        <w:trPr>
          <w:trHeight w:val="1175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招聘人数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招聘对象范围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学历学位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专业要求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职称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其他条件及要求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考核方式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2369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硕士研究生及以上学历且取得相应学位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药学、药物分析学、药物化学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无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40周岁及以下（1980年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日及以后出生）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结构化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技能操作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26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br w:type="textWrapping"/>
      </w: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hint="eastAsia" w:ascii="方正楷体_GBK" w:hAnsi="宋体" w:eastAsia="方正楷体_GBK" w:cs="宋体"/>
          <w:b/>
          <w:bCs/>
          <w:color w:val="333333"/>
          <w:kern w:val="0"/>
          <w:sz w:val="32"/>
        </w:rPr>
      </w:pPr>
    </w:p>
    <w:p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楷体_GBK" w:hAnsi="宋体" w:eastAsia="方正楷体_GBK" w:cs="宋体"/>
          <w:b/>
          <w:bCs/>
          <w:color w:val="333333"/>
          <w:kern w:val="0"/>
          <w:sz w:val="32"/>
        </w:rPr>
        <w:t>附件2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cs="宋体" w:asciiTheme="minorEastAsia" w:hAnsiTheme="minorEastAsia"/>
          <w:b/>
          <w:color w:val="333333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</w:rPr>
        <w:t>四川省南充市</w:t>
      </w:r>
      <w:r>
        <w:rPr>
          <w:rFonts w:cs="宋体" w:asciiTheme="minorEastAsia" w:hAnsiTheme="minorEastAsia"/>
          <w:b/>
          <w:color w:val="333333"/>
          <w:kern w:val="0"/>
          <w:sz w:val="36"/>
          <w:szCs w:val="36"/>
        </w:rPr>
        <w:t>2020</w:t>
      </w:r>
      <w:r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</w:rPr>
        <w:t>年度引进高层次人才报名表</w:t>
      </w:r>
      <w:r>
        <w:rPr>
          <w:rFonts w:cs="宋体" w:asciiTheme="minorEastAsia" w:hAnsiTheme="minorEastAsia"/>
          <w:b/>
          <w:color w:val="333333"/>
          <w:kern w:val="0"/>
          <w:sz w:val="36"/>
          <w:szCs w:val="36"/>
        </w:rPr>
        <w:t xml:space="preserve"> </w:t>
      </w:r>
    </w:p>
    <w:tbl>
      <w:tblPr>
        <w:tblStyle w:val="3"/>
        <w:tblW w:w="7610" w:type="dxa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708"/>
        <w:gridCol w:w="723"/>
        <w:gridCol w:w="270"/>
        <w:gridCol w:w="283"/>
        <w:gridCol w:w="142"/>
        <w:gridCol w:w="850"/>
        <w:gridCol w:w="142"/>
        <w:gridCol w:w="851"/>
        <w:gridCol w:w="168"/>
        <w:gridCol w:w="115"/>
        <w:gridCol w:w="2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寸彩色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免冠）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术职务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0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系及专业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系及专业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（从大学教育填起）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成员及重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要社会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回避关系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27FC"/>
    <w:rsid w:val="069527FC"/>
    <w:rsid w:val="6070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2020-09-17T09:28:00Z</dcterms:created>
  <dc:creator>Lenovo</dc:creator>
  <cp:lastModifiedBy>Lenovo</cp:lastModifiedBy>
  <dcterms:modified xsi:type="dcterms:W3CDTF">2020-09-18T01:46:24Z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