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default" w:ascii="Times New Roman" w:hAnsi="Times New Roman" w:eastAsia="方正仿宋简体" w:cs="Times New Roman"/>
          <w:b/>
          <w:bCs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bCs/>
          <w:color w:val="000000"/>
          <w:kern w:val="0"/>
          <w:sz w:val="32"/>
          <w:szCs w:val="32"/>
        </w:rPr>
        <w:t>附件</w:t>
      </w:r>
      <w:r>
        <w:rPr>
          <w:rFonts w:hint="eastAsia" w:eastAsia="方正仿宋简体" w:cs="Times New Roman"/>
          <w:b/>
          <w:bCs/>
          <w:color w:val="000000"/>
          <w:kern w:val="0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202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1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年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度上半年阆中市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  <w:t>招引优秀人才岗位及条件要求一览表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eastAsia="zh-CN"/>
        </w:rPr>
      </w:pP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eastAsia="zh-CN"/>
        </w:rPr>
        <w:t>（</w:t>
      </w: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val="en-US" w:eastAsia="zh-CN"/>
        </w:rPr>
        <w:t>合同制引进</w:t>
      </w:r>
      <w:r>
        <w:rPr>
          <w:rFonts w:hint="eastAsia" w:ascii="方正楷体简体" w:hAnsi="方正楷体简体" w:eastAsia="方正楷体简体" w:cs="方正楷体简体"/>
          <w:b/>
          <w:bCs/>
          <w:sz w:val="32"/>
          <w:szCs w:val="32"/>
          <w:lang w:eastAsia="zh-CN"/>
        </w:rPr>
        <w:t>）</w:t>
      </w:r>
    </w:p>
    <w:tbl>
      <w:tblPr>
        <w:tblStyle w:val="6"/>
        <w:tblW w:w="5050" w:type="pct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1249"/>
        <w:gridCol w:w="1442"/>
        <w:gridCol w:w="1451"/>
        <w:gridCol w:w="1265"/>
        <w:gridCol w:w="1313"/>
        <w:gridCol w:w="722"/>
        <w:gridCol w:w="1053"/>
        <w:gridCol w:w="1575"/>
        <w:gridCol w:w="2063"/>
        <w:gridCol w:w="17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tblHeader/>
          <w:jc w:val="center"/>
        </w:trPr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职位代码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引才单位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引进岗位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专业</w:t>
            </w:r>
            <w:r>
              <w:rPr>
                <w:rFonts w:hint="eastAsia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要求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职务职称要求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学历学位要求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需求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人数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引进方式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pacing w:val="-11"/>
                <w:kern w:val="0"/>
                <w:sz w:val="18"/>
                <w:szCs w:val="18"/>
                <w:u w:val="none"/>
                <w:lang w:val="en-US" w:eastAsia="zh-CN" w:bidi="ar"/>
              </w:rPr>
              <w:t>提供薪酬、生活待遇或其他优惠条件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黑体" w:cs="Times New Roman"/>
                <w:b/>
                <w:bCs/>
                <w:i w:val="0"/>
                <w:iCs w:val="0"/>
                <w:color w:val="auto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简历投递邮箱</w:t>
            </w:r>
          </w:p>
        </w:tc>
        <w:tc>
          <w:tcPr>
            <w:tcW w:w="1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联系人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eastAsia="黑体" w:cs="Times New Roman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（电话）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exact"/>
          <w:jc w:val="center"/>
        </w:trPr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B2021001</w:t>
            </w:r>
          </w:p>
        </w:tc>
        <w:tc>
          <w:tcPr>
            <w:tcW w:w="124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阆中城市建设经营投资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有限公司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  <w:t>项目融资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（企业人员）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pacing w:val="-6"/>
                <w:sz w:val="20"/>
                <w:szCs w:val="20"/>
                <w:u w:val="none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6"/>
                <w:sz w:val="20"/>
                <w:szCs w:val="20"/>
                <w:u w:val="none"/>
              </w:rPr>
              <w:t>金融学</w:t>
            </w: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pacing w:val="-6"/>
                <w:sz w:val="20"/>
                <w:szCs w:val="20"/>
                <w:u w:val="none"/>
                <w:lang w:eastAsia="zh-CN"/>
              </w:rPr>
              <w:t>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pacing w:val="-6"/>
                <w:sz w:val="20"/>
                <w:szCs w:val="20"/>
                <w:u w:val="none"/>
                <w:lang w:val="en-US" w:eastAsia="zh-CN"/>
              </w:rPr>
              <w:t>工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6"/>
                <w:sz w:val="20"/>
                <w:szCs w:val="20"/>
                <w:u w:val="none"/>
              </w:rPr>
              <w:t>商管理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硕士研究生及以上学历并取得相应学位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w w:val="9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w w:val="90"/>
                <w:kern w:val="0"/>
                <w:sz w:val="20"/>
                <w:szCs w:val="20"/>
                <w:u w:val="none"/>
                <w:lang w:val="en-US" w:eastAsia="zh-CN" w:bidi="ar"/>
              </w:rPr>
              <w:t>刚性引进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  <w:t>年薪10-15万元，购买五险</w:t>
            </w:r>
          </w:p>
        </w:tc>
        <w:tc>
          <w:tcPr>
            <w:tcW w:w="2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990892215@qq.com</w:t>
            </w:r>
          </w:p>
        </w:tc>
        <w:tc>
          <w:tcPr>
            <w:tcW w:w="17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赵栗雪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0817-6130868</w:t>
            </w: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18613226293</w:t>
            </w: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val="en-US"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8" w:hRule="exact"/>
          <w:jc w:val="center"/>
        </w:trPr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B202100</w:t>
            </w: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49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四川保宁醋有限公司</w:t>
            </w: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技术研发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（企业人员）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食品科学与工程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食品科学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粮食、油脂及植物蛋白工程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初级及以上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硕士研究生及以上学历并取得相应学位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5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w w:val="9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eastAsia="方正仿宋简体"/>
                <w:b/>
                <w:bCs/>
                <w:color w:val="auto"/>
                <w:spacing w:val="-11"/>
                <w:w w:val="90"/>
                <w:kern w:val="0"/>
                <w:sz w:val="20"/>
                <w:szCs w:val="20"/>
              </w:rPr>
              <w:t>刚性引进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年收入7-10万</w:t>
            </w:r>
          </w:p>
        </w:tc>
        <w:tc>
          <w:tcPr>
            <w:tcW w:w="206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  <w:t>1240431766@qq.com</w:t>
            </w:r>
          </w:p>
        </w:tc>
        <w:tc>
          <w:tcPr>
            <w:tcW w:w="175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  <w:t>苟诚成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eastAsia="zh-CN"/>
              </w:rPr>
              <w:t>（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  <w:t>19960803597</w:t>
            </w: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  <w:lang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exact"/>
          <w:jc w:val="center"/>
        </w:trPr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B202100</w:t>
            </w: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49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生产管理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（企业人员）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食品科学与工程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食品科学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  <w:lang w:eastAsia="zh-CN"/>
              </w:rPr>
              <w:t>，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生物工程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初级及以上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硕士研究生及以上学历并取得相应学位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5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w w:val="9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eastAsia="方正仿宋简体"/>
                <w:b/>
                <w:bCs/>
                <w:color w:val="auto"/>
                <w:spacing w:val="-11"/>
                <w:w w:val="90"/>
                <w:kern w:val="0"/>
                <w:sz w:val="20"/>
                <w:szCs w:val="20"/>
              </w:rPr>
              <w:t>刚性引进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年收入6-8万</w:t>
            </w:r>
          </w:p>
        </w:tc>
        <w:tc>
          <w:tcPr>
            <w:tcW w:w="206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75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exact"/>
          <w:jc w:val="center"/>
        </w:trPr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B202100</w:t>
            </w:r>
            <w:r>
              <w:rPr>
                <w:rFonts w:hint="eastAsia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4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4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营销管理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（企业人员）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工商</w:t>
            </w: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管理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  <w:lang w:eastAsia="zh-CN"/>
              </w:rPr>
              <w:t>，</w:t>
            </w:r>
          </w:p>
          <w:p>
            <w:pPr>
              <w:widowControl/>
              <w:spacing w:line="220" w:lineRule="exact"/>
              <w:jc w:val="center"/>
              <w:textAlignment w:val="center"/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  <w:lang w:eastAsia="zh-CN"/>
              </w:rPr>
            </w:pP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企业管理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  <w:lang w:eastAsia="zh-CN"/>
              </w:rPr>
              <w:t>，</w:t>
            </w:r>
          </w:p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应用经济学</w:t>
            </w:r>
          </w:p>
        </w:tc>
        <w:tc>
          <w:tcPr>
            <w:tcW w:w="1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初级及以上</w:t>
            </w:r>
          </w:p>
        </w:tc>
        <w:tc>
          <w:tcPr>
            <w:tcW w:w="13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20" w:lineRule="exact"/>
              <w:ind w:left="0" w:leftChars="0" w:right="0" w:rightChars="0" w:firstLine="0" w:firstLineChars="0"/>
              <w:jc w:val="left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0"/>
                <w:w w:val="100"/>
                <w:kern w:val="0"/>
                <w:sz w:val="20"/>
                <w:szCs w:val="20"/>
                <w:u w:val="none"/>
                <w:lang w:val="en-US" w:eastAsia="zh-CN" w:bidi="ar"/>
              </w:rPr>
              <w:t>硕士研究生及以上学历并取得相应学位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5</w:t>
            </w:r>
          </w:p>
        </w:tc>
        <w:tc>
          <w:tcPr>
            <w:tcW w:w="10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pacing w:val="-11"/>
                <w:w w:val="9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eastAsia="方正仿宋简体"/>
                <w:b/>
                <w:bCs/>
                <w:color w:val="auto"/>
                <w:spacing w:val="-11"/>
                <w:w w:val="90"/>
                <w:kern w:val="0"/>
                <w:sz w:val="20"/>
                <w:szCs w:val="20"/>
              </w:rPr>
              <w:t>刚性引进</w:t>
            </w:r>
          </w:p>
        </w:tc>
        <w:tc>
          <w:tcPr>
            <w:tcW w:w="15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22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年收入</w:t>
            </w:r>
            <w:r>
              <w:rPr>
                <w:rFonts w:hint="eastAsia" w:eastAsia="方正仿宋简体"/>
                <w:b/>
                <w:bCs/>
                <w:color w:val="auto"/>
                <w:kern w:val="0"/>
                <w:sz w:val="20"/>
                <w:szCs w:val="20"/>
              </w:rPr>
              <w:t>15-30</w:t>
            </w:r>
            <w:r>
              <w:rPr>
                <w:rFonts w:eastAsia="方正仿宋简体"/>
                <w:b/>
                <w:bCs/>
                <w:color w:val="auto"/>
                <w:kern w:val="0"/>
                <w:sz w:val="20"/>
                <w:szCs w:val="20"/>
              </w:rPr>
              <w:t>万</w:t>
            </w:r>
          </w:p>
        </w:tc>
        <w:tc>
          <w:tcPr>
            <w:tcW w:w="206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7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  <w:rPr>
          <w:rFonts w:hint="default" w:ascii="Times New Roman" w:hAnsi="Times New Roman" w:eastAsia="方正仿宋简体" w:cs="Times New Roman"/>
          <w:b/>
          <w:kern w:val="0"/>
          <w:sz w:val="32"/>
          <w:szCs w:val="32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6838" w:h="11906" w:orient="landscape"/>
      <w:pgMar w:top="1417" w:right="1134" w:bottom="1134" w:left="1134" w:header="1134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1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8BE0251-950A-4FF1-BC5E-A07EA49A28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319BAEB-5646-4968-BF0D-115598B520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8751C06-21D9-4B4A-B980-10784DF7AF0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B62A947-544C-49E6-825B-5EC423CCECE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A1467BB-E66B-4768-8BCB-887439DE4C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308C45B-FEAE-4C5B-9E56-3663FB4B1FD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E72438A6-CDEE-4768-9546-97A1C772C377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19491476-0652-4A5C-95ED-FF1A0C06A2B8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12FB34C-B403-489D-A21E-BD406BBD26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b/>
                              <w:bCs/>
                              <w:sz w:val="28"/>
                              <w:szCs w:val="28"/>
                              <w:lang w:val="en-US" w:eastAsia="zh-CN"/>
                            </w:rPr>
                            <w:t xml:space="preserve">5 </w:t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b/>
                        <w:bCs/>
                        <w:sz w:val="28"/>
                        <w:szCs w:val="28"/>
                        <w:lang w:val="en-US" w:eastAsia="zh-CN"/>
                      </w:rPr>
                      <w:t xml:space="preserve">5 </w:t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90A6AEE"/>
    <w:rsid w:val="0D6D15CE"/>
    <w:rsid w:val="10C47668"/>
    <w:rsid w:val="16345835"/>
    <w:rsid w:val="19D36746"/>
    <w:rsid w:val="1D6C3A16"/>
    <w:rsid w:val="246F458E"/>
    <w:rsid w:val="24B22BA8"/>
    <w:rsid w:val="27C25101"/>
    <w:rsid w:val="280B1ACA"/>
    <w:rsid w:val="28C154DA"/>
    <w:rsid w:val="296C1145"/>
    <w:rsid w:val="33012DBD"/>
    <w:rsid w:val="33F20388"/>
    <w:rsid w:val="3DC861A5"/>
    <w:rsid w:val="3F9514C7"/>
    <w:rsid w:val="41B12464"/>
    <w:rsid w:val="421206CD"/>
    <w:rsid w:val="440E1CFC"/>
    <w:rsid w:val="45FC60ED"/>
    <w:rsid w:val="519171CC"/>
    <w:rsid w:val="52952AAB"/>
    <w:rsid w:val="57E629F3"/>
    <w:rsid w:val="58611CBF"/>
    <w:rsid w:val="59010C5C"/>
    <w:rsid w:val="59C32A9B"/>
    <w:rsid w:val="5F945B8B"/>
    <w:rsid w:val="600941B1"/>
    <w:rsid w:val="638D0C99"/>
    <w:rsid w:val="68B51072"/>
    <w:rsid w:val="691B324C"/>
    <w:rsid w:val="69554B9C"/>
    <w:rsid w:val="6BF17421"/>
    <w:rsid w:val="6C6021EA"/>
    <w:rsid w:val="6CE70780"/>
    <w:rsid w:val="6D183A16"/>
    <w:rsid w:val="72736B22"/>
    <w:rsid w:val="7A1C7395"/>
    <w:rsid w:val="7A4F402C"/>
    <w:rsid w:val="7DBB0A60"/>
    <w:rsid w:val="7FE8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eastAsia="方正小标宋简体" w:cstheme="minorBidi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600" w:lineRule="exact"/>
      <w:ind w:firstLine="883" w:firstLineChars="200"/>
      <w:outlineLvl w:val="1"/>
    </w:pPr>
    <w:rPr>
      <w:rFonts w:ascii="Arial" w:hAnsi="Arial" w:eastAsia="黑体" w:cstheme="minorBidi"/>
      <w:kern w:val="2"/>
      <w:sz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徐哥</dc:creator>
  <cp:lastModifiedBy>周杨瀚</cp:lastModifiedBy>
  <cp:lastPrinted>2021-06-01T03:25:00Z</cp:lastPrinted>
  <dcterms:modified xsi:type="dcterms:W3CDTF">2021-07-26T08:59:23Z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1FA26FC593CF402E87B13F6808B6A931</vt:lpwstr>
  </property>
  <property fmtid="{D5CDD505-2E9C-101B-9397-08002B2CF9AE}" pid="4" name="KSOSaveFontToCloudKey">
    <vt:lpwstr>0_embed</vt:lpwstr>
  </property>
</Properties>
</file>