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highlight w:val="none"/>
          <w:vertAlign w:val="baseline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334" w:leftChars="270" w:right="0" w:hanging="1767" w:hangingChars="4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  <w:lang w:val="en-US" w:eastAsia="zh-CN"/>
        </w:rPr>
        <w:t>南充市</w:t>
      </w:r>
      <w:r>
        <w:rPr>
          <w:rFonts w:hint="eastAsia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  <w:lang w:val="en-US" w:eastAsia="zh-CN"/>
        </w:rPr>
        <w:t>嘉陵区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</w:rPr>
        <w:t>年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  <w:lang w:eastAsia="zh-CN"/>
        </w:rPr>
        <w:t>医疗卫生辅助岗</w:t>
      </w:r>
      <w:r>
        <w:rPr>
          <w:rFonts w:hint="eastAsia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  <w:lang w:val="en-US" w:eastAsia="zh-CN"/>
        </w:rPr>
        <w:t>计划岗位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auto"/>
          <w:spacing w:val="0"/>
          <w:w w:val="100"/>
          <w:sz w:val="44"/>
          <w:szCs w:val="44"/>
          <w:highlight w:val="none"/>
          <w:vertAlign w:val="baseline"/>
        </w:rPr>
        <w:t>和条件一览表</w:t>
      </w:r>
    </w:p>
    <w:tbl>
      <w:tblPr>
        <w:tblStyle w:val="7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0"/>
        <w:gridCol w:w="870"/>
        <w:gridCol w:w="1305"/>
        <w:gridCol w:w="870"/>
        <w:gridCol w:w="1455"/>
        <w:gridCol w:w="1350"/>
        <w:gridCol w:w="1875"/>
        <w:gridCol w:w="178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招募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服务类别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岗位名称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招募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招募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对象及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范围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专业条件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面试方式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嘉陵区卫生健康局下属事业单位（嘉陵区疾病预防控制中心、嘉陵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区中医医院、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嘉陵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区妇幼保健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计划生育服务中心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火花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社区卫生服务中心、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南湖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社区卫生服务中心、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西兴街道花园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社区卫生服务中心、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金凤镇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中心卫生院、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大通镇中心卫生院、安福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镇卫生院、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双桂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镇卫生院、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曲水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镇卫生院、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七宝寺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镇卫生院、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一立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镇卫生院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服务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1.面向全国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2.见公告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大专及以上学历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药卫生类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结构化面试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仿宋_GB2312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19A5"/>
    <w:rsid w:val="28F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2025-07-31T03:57:00Z</dcterms:created>
  <dc:creator>曾丽遥</dc:creator>
  <cp:lastModifiedBy>曾丽遥</cp:lastModifiedBy>
  <dcterms:modified xsi:type="dcterms:W3CDTF">2025-07-31T03:58:42Z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81103741821A42A1BF91ED5F4C8CE68B</vt:lpwstr>
  </property>
</Properties>
</file>